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46C" w:rsidRDefault="00EC5F81" w:rsidP="004B246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Приложение 2</w:t>
      </w:r>
    </w:p>
    <w:p w:rsidR="004B246C" w:rsidRPr="004B246C" w:rsidRDefault="004B246C" w:rsidP="004B246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B246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РОЛЬ УРОКА ЛИТЕРАТУРЫ В РАЗВИТИИ НРАВСТВЕННЫХ КАЧЕСТВ УЧАСТНИКОВ ОБРАЗОВАТЕЛЬНОГО ПРОЦЕССА</w:t>
      </w:r>
    </w:p>
    <w:p w:rsidR="004B246C" w:rsidRPr="004B246C" w:rsidRDefault="004B246C" w:rsidP="004B246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4B246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Новые концепции в преподавании русского языка и литературы нацелены на развитие художественного мышления, творчества, читательской речевой культуры, а в итоге – на формирование высоконравственной личности. Я  уверена, что достижение этой цели, с одной стороны, предполагает творческое переосмысления традиционного, глубокий психолого-педагогический анализ, с другой, - нацеливает на поиск нового, в процессе которого важно правильно расставить акценты. Главное, на мой  взгляд, это развитие личности не только ученика, но и учителя, так как литературное развитие – грань общего, личностного развития человека.</w:t>
      </w:r>
    </w:p>
    <w:p w:rsidR="004B246C" w:rsidRPr="004B246C" w:rsidRDefault="004B246C" w:rsidP="004B246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Каждый учитель в процессе своей работы решает одну и ту же проблему: как сделать урок более познавательным, развивающим, продуктивным, используя оптимальные методы и приемы обучения? </w:t>
      </w:r>
    </w:p>
    <w:p w:rsidR="004B246C" w:rsidRPr="004B246C" w:rsidRDefault="004B246C" w:rsidP="004B246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Урок литературы – это творчество души, его нравственно-эстетическая ценность – основа и цель одновременно. Известно, что изучение художественных произведений формирует особое мышление, сочетающее в себе логику и высокую духовность. Именно поэтому поиск нового для учителя словесности должен способствовать главному: развитию нравственных качеств личности учащихся; формированию аналитической культуры участников образовательного процесса. </w:t>
      </w:r>
    </w:p>
    <w:p w:rsidR="004B246C" w:rsidRPr="004B246C" w:rsidRDefault="004B246C" w:rsidP="004B246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46C">
        <w:rPr>
          <w:rFonts w:ascii="Times New Roman" w:eastAsia="Times New Roman" w:hAnsi="Times New Roman" w:cs="Times New Roman"/>
          <w:sz w:val="28"/>
          <w:szCs w:val="28"/>
          <w:lang w:eastAsia="ru-RU"/>
        </w:rPr>
        <w:t>1. Идея развития личности</w:t>
      </w:r>
    </w:p>
    <w:p w:rsidR="004B246C" w:rsidRPr="004B246C" w:rsidRDefault="004B246C" w:rsidP="004B246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46C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 литературы - это творческий процесс, в ходе которого не только ученик, но и учитель в совместной аналитической деятельности открывают новое, формируя свое мировоззрение. Нравственный заряд - цель и реальность любого урока. На мой взгляд, духовный рост личности возможен только в условиях совместного поиска истины, сопереживания, формирования убеждений, реализуемых в поступках…</w:t>
      </w:r>
    </w:p>
    <w:p w:rsidR="004B246C" w:rsidRPr="004B246C" w:rsidRDefault="004B246C" w:rsidP="004B246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46C">
        <w:rPr>
          <w:rFonts w:ascii="Times New Roman" w:eastAsia="Times New Roman" w:hAnsi="Times New Roman" w:cs="Times New Roman"/>
          <w:sz w:val="28"/>
          <w:szCs w:val="28"/>
          <w:lang w:eastAsia="ru-RU"/>
        </w:rPr>
        <w:t>2. Идея поисково-исследовательского подхода и развития аналитической культуры</w:t>
      </w:r>
    </w:p>
    <w:p w:rsidR="004B246C" w:rsidRPr="004B246C" w:rsidRDefault="004B246C" w:rsidP="004B246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46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как никогда остро ощущается духовный кризис, переживаемый молодым поколением и обществом в целом. Современный ученик в силу недостаточного жизненного опыта и излишней информированности все подвергает сомнению. Именно поэтому важно, чтобы истины урока стали для учащихся их собственными открытиями, превращающими урок в самостоятельный поиск…</w:t>
      </w:r>
    </w:p>
    <w:p w:rsidR="004B246C" w:rsidRDefault="004B246C" w:rsidP="004B246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246C" w:rsidRPr="004B246C" w:rsidRDefault="004B246C" w:rsidP="004B246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46C">
        <w:rPr>
          <w:rFonts w:ascii="Times New Roman" w:eastAsia="Times New Roman" w:hAnsi="Times New Roman" w:cs="Times New Roman"/>
          <w:sz w:val="28"/>
          <w:szCs w:val="28"/>
          <w:lang w:eastAsia="ru-RU"/>
        </w:rPr>
        <w:t>3. Идея формирования психологической культуры</w:t>
      </w:r>
    </w:p>
    <w:p w:rsidR="004B246C" w:rsidRPr="004B246C" w:rsidRDefault="004B246C" w:rsidP="004B246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46C">
        <w:rPr>
          <w:rFonts w:ascii="Times New Roman" w:eastAsia="Times New Roman" w:hAnsi="Times New Roman" w:cs="Times New Roman"/>
          <w:sz w:val="28"/>
          <w:szCs w:val="28"/>
          <w:lang w:eastAsia="ru-RU"/>
        </w:rPr>
        <w:t>В век компьютерных технологий современному учащемуся необходимо умение читать: читать-думать, читать-анализировать, читать-творить. Методы и формы работы предложенного   урока  позволяют глубже постигать художественное произведение, психологию героев, способствуют формированию психологической культуры, рефлексивно-аналитического мышления участников образовательного процесса.</w:t>
      </w:r>
    </w:p>
    <w:p w:rsidR="004B246C" w:rsidRPr="004B246C" w:rsidRDefault="004B246C" w:rsidP="004B246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46C">
        <w:rPr>
          <w:rFonts w:ascii="Times New Roman" w:eastAsia="Times New Roman" w:hAnsi="Times New Roman" w:cs="Times New Roman"/>
          <w:sz w:val="28"/>
          <w:szCs w:val="28"/>
          <w:lang w:eastAsia="ru-RU"/>
        </w:rPr>
        <w:t>4. Идея преемственности</w:t>
      </w:r>
    </w:p>
    <w:p w:rsidR="004B246C" w:rsidRPr="004B246C" w:rsidRDefault="004B246C" w:rsidP="004B246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4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принципа преемственности – объективная необходимость для каждого учителя. Преемственность не зависит и не ограничивается использованием какой-либо технологии. Следует отметить, что суть психолого-педагогического анализа рассматриваемых уроков в проекции их содержания на личность учащегося, психолого-педагогическом взаимодействии и системности. Таким образом, составляющими психолого-педагогического анализа являются:</w:t>
      </w:r>
    </w:p>
    <w:p w:rsidR="004B246C" w:rsidRPr="004B246C" w:rsidRDefault="004B246C" w:rsidP="004B246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46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0" distR="0" simplePos="0" relativeHeight="251659264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4819650" cy="2114550"/>
            <wp:effectExtent l="19050" t="0" r="0" b="0"/>
            <wp:wrapSquare wrapText="bothSides"/>
            <wp:docPr id="2" name="Рисунок 2" descr="http://gymn2.minsk.edu.by/sm.aspx?uid=1257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gymn2.minsk.edu.by/sm.aspx?uid=12575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650" cy="211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B246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B246C" w:rsidRPr="004B246C" w:rsidRDefault="004B246C" w:rsidP="004B246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46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B246C" w:rsidRPr="004B246C" w:rsidRDefault="004B246C" w:rsidP="004B246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46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B246C" w:rsidRPr="004B246C" w:rsidRDefault="004B246C" w:rsidP="004B246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46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B246C" w:rsidRPr="004B246C" w:rsidRDefault="004B246C" w:rsidP="004B246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46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B246C" w:rsidRPr="004B246C" w:rsidRDefault="004B246C" w:rsidP="004B246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46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B246C" w:rsidRPr="004B246C" w:rsidRDefault="004B246C" w:rsidP="004B246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46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Особенность содержания урока (проекция на личность учащегося) – главная составляющая  урока.</w:t>
      </w:r>
    </w:p>
    <w:p w:rsidR="00B91C09" w:rsidRPr="004B246C" w:rsidRDefault="00B91C09" w:rsidP="004B246C">
      <w:pPr>
        <w:jc w:val="both"/>
        <w:rPr>
          <w:sz w:val="28"/>
          <w:szCs w:val="28"/>
        </w:rPr>
      </w:pPr>
    </w:p>
    <w:sectPr w:rsidR="00B91C09" w:rsidRPr="004B246C" w:rsidSect="00B91C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/>
  <w:rsids>
    <w:rsidRoot w:val="004B246C"/>
    <w:rsid w:val="0004106A"/>
    <w:rsid w:val="001C0C3D"/>
    <w:rsid w:val="00316FF4"/>
    <w:rsid w:val="004B246C"/>
    <w:rsid w:val="00B91C09"/>
    <w:rsid w:val="00EC5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096D58-F5BE-4790-93E2-F679BBEF7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471</Words>
  <Characters>2691</Characters>
  <Application>Microsoft Office Word</Application>
  <DocSecurity>0</DocSecurity>
  <Lines>22</Lines>
  <Paragraphs>6</Paragraphs>
  <ScaleCrop>false</ScaleCrop>
  <Company/>
  <LinksUpToDate>false</LinksUpToDate>
  <CharactersWithSpaces>3156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Новиковы</dc:creator>
  <cp:lastModifiedBy>Новиковы</cp:lastModifiedBy>
  <cp:revision>6</cp:revision>
  <dcterms:created xsi:type="dcterms:W3CDTF">2011-01-30T06:06:00Z</dcterms:created>
  <dcterms:modified xsi:type="dcterms:W3CDTF">2011-01-30T07:19:00Z</dcterms:modified>
</cp:coreProperties>
</file>